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81FA" w14:textId="77777777" w:rsidR="00710268" w:rsidRPr="00710268" w:rsidRDefault="00710268" w:rsidP="00710268">
      <w:pPr>
        <w:pStyle w:val="Header"/>
        <w:ind w:left="-720"/>
        <w:rPr>
          <w:sz w:val="24"/>
          <w:szCs w:val="24"/>
        </w:rPr>
      </w:pPr>
      <w:r w:rsidRPr="00710268">
        <w:rPr>
          <w:b/>
          <w:bCs/>
          <w:color w:val="000000"/>
          <w:sz w:val="24"/>
          <w:szCs w:val="24"/>
          <w:u w:val="single"/>
        </w:rPr>
        <w:t>Moody Health Center (MHC) Facility COVID-19 Protocols</w:t>
      </w:r>
    </w:p>
    <w:p w14:paraId="0FB21ECE" w14:textId="77777777" w:rsidR="00710268" w:rsidRDefault="00710268" w:rsidP="00710268">
      <w:pPr>
        <w:jc w:val="both"/>
        <w:rPr>
          <w:color w:val="000000"/>
        </w:rPr>
      </w:pPr>
    </w:p>
    <w:p w14:paraId="07E60EC2" w14:textId="5DE75B9B" w:rsidR="00F76F2F" w:rsidRPr="00710268" w:rsidRDefault="009D18C1" w:rsidP="00710268">
      <w:pPr>
        <w:jc w:val="both"/>
        <w:rPr>
          <w:rFonts w:ascii="Times New Roman" w:hAnsi="Times New Roman" w:cs="Times New Roman"/>
          <w:sz w:val="24"/>
          <w:szCs w:val="24"/>
        </w:rPr>
      </w:pPr>
      <w:r w:rsidRPr="00710268">
        <w:rPr>
          <w:color w:val="000000"/>
          <w:sz w:val="24"/>
          <w:szCs w:val="24"/>
        </w:rPr>
        <w:t xml:space="preserve">In response to </w:t>
      </w:r>
      <w:r w:rsidR="00F76F2F" w:rsidRPr="00710268">
        <w:rPr>
          <w:color w:val="000000"/>
          <w:sz w:val="24"/>
          <w:szCs w:val="24"/>
        </w:rPr>
        <w:t>Governor Greg Abbott</w:t>
      </w:r>
      <w:r w:rsidRPr="00710268">
        <w:rPr>
          <w:color w:val="000000"/>
          <w:sz w:val="24"/>
          <w:szCs w:val="24"/>
        </w:rPr>
        <w:t>’s</w:t>
      </w:r>
      <w:r w:rsidR="00F76F2F" w:rsidRPr="00710268">
        <w:rPr>
          <w:color w:val="000000"/>
          <w:sz w:val="24"/>
          <w:szCs w:val="24"/>
        </w:rPr>
        <w:t xml:space="preserve"> announce</w:t>
      </w:r>
      <w:r w:rsidRPr="00710268">
        <w:rPr>
          <w:color w:val="000000"/>
          <w:sz w:val="24"/>
          <w:szCs w:val="24"/>
        </w:rPr>
        <w:t xml:space="preserve">ment of </w:t>
      </w:r>
      <w:hyperlink r:id="rId7" w:history="1">
        <w:r w:rsidRPr="00710268">
          <w:rPr>
            <w:rStyle w:val="Hyperlink"/>
            <w:sz w:val="24"/>
            <w:szCs w:val="24"/>
          </w:rPr>
          <w:t>phase one to open Texas</w:t>
        </w:r>
      </w:hyperlink>
      <w:r w:rsidRPr="00710268">
        <w:rPr>
          <w:sz w:val="24"/>
          <w:szCs w:val="24"/>
        </w:rPr>
        <w:t xml:space="preserve"> establishing minimum standard health protocols,</w:t>
      </w:r>
      <w:r w:rsidR="00B05E95" w:rsidRPr="00710268">
        <w:rPr>
          <w:sz w:val="24"/>
          <w:szCs w:val="24"/>
        </w:rPr>
        <w:t xml:space="preserve"> </w:t>
      </w:r>
      <w:r w:rsidR="00B05E95" w:rsidRPr="00710268">
        <w:rPr>
          <w:rFonts w:eastAsia="Times New Roman"/>
          <w:color w:val="000000"/>
          <w:sz w:val="24"/>
          <w:szCs w:val="24"/>
        </w:rPr>
        <w:t xml:space="preserve">based on guidance from the CDC for </w:t>
      </w:r>
      <w:hyperlink r:id="rId8" w:history="1">
        <w:r w:rsidR="00B05E95" w:rsidRPr="00710268">
          <w:rPr>
            <w:rStyle w:val="Hyperlink"/>
            <w:sz w:val="24"/>
            <w:szCs w:val="24"/>
          </w:rPr>
          <w:t>source control for everyone entering a healthcare facility</w:t>
        </w:r>
      </w:hyperlink>
      <w:r w:rsidRPr="00710268">
        <w:rPr>
          <w:sz w:val="24"/>
          <w:szCs w:val="24"/>
        </w:rPr>
        <w:t>,</w:t>
      </w:r>
      <w:r w:rsidR="00B05E95" w:rsidRPr="00710268">
        <w:rPr>
          <w:sz w:val="24"/>
          <w:szCs w:val="24"/>
        </w:rPr>
        <w:t xml:space="preserve"> and under the direction of TCC administration</w:t>
      </w:r>
      <w:r w:rsidR="006428ED" w:rsidRPr="00710268">
        <w:rPr>
          <w:sz w:val="24"/>
          <w:szCs w:val="24"/>
        </w:rPr>
        <w:t>,</w:t>
      </w:r>
      <w:r w:rsidRPr="00710268">
        <w:rPr>
          <w:sz w:val="24"/>
          <w:szCs w:val="24"/>
        </w:rPr>
        <w:t xml:space="preserve"> MHC will be implementing </w:t>
      </w:r>
      <w:r w:rsidR="00B47A31" w:rsidRPr="00710268">
        <w:rPr>
          <w:sz w:val="24"/>
          <w:szCs w:val="24"/>
        </w:rPr>
        <w:t xml:space="preserve">responsible </w:t>
      </w:r>
      <w:r w:rsidRPr="00710268">
        <w:rPr>
          <w:sz w:val="24"/>
          <w:szCs w:val="24"/>
        </w:rPr>
        <w:t>procedures as we</w:t>
      </w:r>
      <w:r w:rsidR="00B47A31" w:rsidRPr="00710268">
        <w:rPr>
          <w:sz w:val="24"/>
          <w:szCs w:val="24"/>
        </w:rPr>
        <w:t xml:space="preserve"> and</w:t>
      </w:r>
      <w:r w:rsidR="00B05E95" w:rsidRPr="00710268">
        <w:rPr>
          <w:sz w:val="24"/>
          <w:szCs w:val="24"/>
        </w:rPr>
        <w:t xml:space="preserve"> </w:t>
      </w:r>
      <w:r w:rsidR="00B47A31" w:rsidRPr="00710268">
        <w:rPr>
          <w:sz w:val="24"/>
          <w:szCs w:val="24"/>
        </w:rPr>
        <w:t>patients present to MHC</w:t>
      </w:r>
      <w:r w:rsidRPr="00710268">
        <w:rPr>
          <w:color w:val="000000"/>
          <w:sz w:val="24"/>
          <w:szCs w:val="24"/>
        </w:rPr>
        <w:t>.</w:t>
      </w:r>
      <w:r w:rsidR="00F76F2F" w:rsidRPr="00710268">
        <w:rPr>
          <w:color w:val="000000"/>
          <w:sz w:val="24"/>
          <w:szCs w:val="24"/>
        </w:rPr>
        <w:t> </w:t>
      </w:r>
    </w:p>
    <w:p w14:paraId="29709E60" w14:textId="6774F38A" w:rsidR="00F76F2F" w:rsidRPr="00710268" w:rsidRDefault="009D18C1" w:rsidP="00710268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68">
        <w:rPr>
          <w:rFonts w:eastAsia="Times New Roman"/>
          <w:color w:val="000000"/>
          <w:sz w:val="24"/>
          <w:szCs w:val="24"/>
        </w:rPr>
        <w:t>In order</w:t>
      </w:r>
      <w:r w:rsidR="00F742A6" w:rsidRPr="00710268">
        <w:rPr>
          <w:rFonts w:eastAsia="Times New Roman"/>
          <w:color w:val="000000"/>
          <w:sz w:val="24"/>
          <w:szCs w:val="24"/>
        </w:rPr>
        <w:t xml:space="preserve"> </w:t>
      </w:r>
      <w:r w:rsidRPr="00710268">
        <w:rPr>
          <w:rFonts w:eastAsia="Times New Roman"/>
          <w:color w:val="000000"/>
          <w:sz w:val="24"/>
          <w:szCs w:val="24"/>
        </w:rPr>
        <w:t>to</w:t>
      </w:r>
      <w:r w:rsidR="00F742A6" w:rsidRPr="00710268">
        <w:rPr>
          <w:rFonts w:eastAsia="Times New Roman"/>
          <w:color w:val="000000"/>
          <w:sz w:val="24"/>
          <w:szCs w:val="24"/>
        </w:rPr>
        <w:t xml:space="preserve"> </w:t>
      </w:r>
      <w:r w:rsidR="00B47A31" w:rsidRPr="00710268">
        <w:rPr>
          <w:rFonts w:eastAsia="Times New Roman"/>
          <w:color w:val="000000"/>
          <w:sz w:val="24"/>
          <w:szCs w:val="24"/>
        </w:rPr>
        <w:t>control access</w:t>
      </w:r>
      <w:r w:rsidR="00F742A6" w:rsidRPr="00710268">
        <w:rPr>
          <w:rFonts w:eastAsia="Times New Roman"/>
          <w:color w:val="000000"/>
          <w:sz w:val="24"/>
          <w:szCs w:val="24"/>
        </w:rPr>
        <w:t xml:space="preserve"> to the facility</w:t>
      </w:r>
      <w:r w:rsidR="000D2DC4" w:rsidRPr="00710268">
        <w:rPr>
          <w:rFonts w:eastAsia="Times New Roman"/>
          <w:color w:val="000000"/>
          <w:sz w:val="24"/>
          <w:szCs w:val="24"/>
        </w:rPr>
        <w:t>,</w:t>
      </w:r>
      <w:r w:rsidR="00F742A6" w:rsidRPr="00710268">
        <w:rPr>
          <w:rFonts w:eastAsia="Times New Roman"/>
          <w:color w:val="000000"/>
          <w:sz w:val="24"/>
          <w:szCs w:val="24"/>
        </w:rPr>
        <w:t xml:space="preserve"> </w:t>
      </w:r>
      <w:r w:rsidRPr="00710268">
        <w:rPr>
          <w:rFonts w:eastAsia="Times New Roman"/>
          <w:color w:val="000000"/>
          <w:sz w:val="24"/>
          <w:szCs w:val="24"/>
        </w:rPr>
        <w:t xml:space="preserve">entry will be </w:t>
      </w:r>
      <w:r w:rsidR="00F742A6" w:rsidRPr="00710268">
        <w:rPr>
          <w:rFonts w:eastAsia="Times New Roman"/>
          <w:color w:val="000000"/>
          <w:sz w:val="24"/>
          <w:szCs w:val="24"/>
        </w:rPr>
        <w:t>restricted</w:t>
      </w:r>
      <w:r w:rsidRPr="00710268">
        <w:rPr>
          <w:rFonts w:eastAsia="Times New Roman"/>
          <w:color w:val="000000"/>
          <w:sz w:val="24"/>
          <w:szCs w:val="24"/>
        </w:rPr>
        <w:t xml:space="preserve"> to the front door</w:t>
      </w:r>
      <w:r w:rsidR="00F742A6" w:rsidRPr="00710268">
        <w:rPr>
          <w:rFonts w:eastAsia="Times New Roman"/>
          <w:color w:val="000000"/>
          <w:sz w:val="24"/>
          <w:szCs w:val="24"/>
        </w:rPr>
        <w:t>(s) and further directed through the north door in the reception room to the right of the front desk</w:t>
      </w:r>
      <w:r w:rsidRPr="00710268">
        <w:rPr>
          <w:rFonts w:eastAsia="Times New Roman"/>
          <w:color w:val="000000"/>
          <w:sz w:val="24"/>
          <w:szCs w:val="24"/>
        </w:rPr>
        <w:t>.</w:t>
      </w:r>
    </w:p>
    <w:p w14:paraId="208DB620" w14:textId="2521B76A" w:rsidR="006F4F7C" w:rsidRPr="00710268" w:rsidRDefault="00B47A31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rFonts w:eastAsia="Times New Roman"/>
          <w:color w:val="000000"/>
          <w:sz w:val="24"/>
          <w:szCs w:val="24"/>
        </w:rPr>
        <w:t xml:space="preserve">There will be screening and sanitation requirements for </w:t>
      </w:r>
      <w:r w:rsidR="00B05E95" w:rsidRPr="00710268">
        <w:rPr>
          <w:rFonts w:eastAsia="Times New Roman"/>
          <w:color w:val="000000"/>
          <w:sz w:val="24"/>
          <w:szCs w:val="24"/>
        </w:rPr>
        <w:t xml:space="preserve">all </w:t>
      </w:r>
      <w:r w:rsidRPr="00710268">
        <w:rPr>
          <w:rFonts w:eastAsia="Times New Roman"/>
          <w:color w:val="000000"/>
          <w:sz w:val="24"/>
          <w:szCs w:val="24"/>
        </w:rPr>
        <w:t xml:space="preserve">faculty, staff, interns </w:t>
      </w:r>
      <w:r w:rsidR="00F742A6" w:rsidRPr="00710268">
        <w:rPr>
          <w:rFonts w:eastAsia="Times New Roman"/>
          <w:color w:val="000000"/>
          <w:sz w:val="24"/>
          <w:szCs w:val="24"/>
        </w:rPr>
        <w:t>as well as</w:t>
      </w:r>
      <w:r w:rsidRPr="00710268">
        <w:rPr>
          <w:rFonts w:eastAsia="Times New Roman"/>
          <w:color w:val="000000"/>
          <w:sz w:val="24"/>
          <w:szCs w:val="24"/>
        </w:rPr>
        <w:t xml:space="preserve"> patients </w:t>
      </w:r>
      <w:r w:rsidR="00B05E95" w:rsidRPr="00710268">
        <w:rPr>
          <w:rFonts w:eastAsia="Times New Roman"/>
          <w:color w:val="000000"/>
          <w:sz w:val="24"/>
          <w:szCs w:val="24"/>
        </w:rPr>
        <w:t xml:space="preserve">upon </w:t>
      </w:r>
      <w:r w:rsidRPr="00710268">
        <w:rPr>
          <w:rFonts w:eastAsia="Times New Roman"/>
          <w:color w:val="000000"/>
          <w:sz w:val="24"/>
          <w:szCs w:val="24"/>
        </w:rPr>
        <w:t>entry to MHC</w:t>
      </w:r>
      <w:r w:rsidR="00F742A6" w:rsidRPr="00710268">
        <w:rPr>
          <w:rFonts w:eastAsia="Times New Roman"/>
          <w:color w:val="000000"/>
          <w:sz w:val="24"/>
          <w:szCs w:val="24"/>
        </w:rPr>
        <w:t xml:space="preserve"> with an understanding and obligation</w:t>
      </w:r>
      <w:r w:rsidR="00B05E95" w:rsidRPr="00710268">
        <w:rPr>
          <w:sz w:val="24"/>
          <w:szCs w:val="24"/>
        </w:rPr>
        <w:t xml:space="preserve"> that </w:t>
      </w:r>
      <w:r w:rsidR="00F742A6" w:rsidRPr="00710268">
        <w:rPr>
          <w:sz w:val="24"/>
          <w:szCs w:val="24"/>
        </w:rPr>
        <w:t>if you are sick with potential (COVID-19) symptoms that you will stay at home.</w:t>
      </w:r>
      <w:r w:rsidR="002B2610" w:rsidRPr="00710268">
        <w:rPr>
          <w:sz w:val="24"/>
          <w:szCs w:val="24"/>
        </w:rPr>
        <w:t xml:space="preserve"> </w:t>
      </w:r>
      <w:r w:rsidR="00F742A6" w:rsidRPr="00710268">
        <w:rPr>
          <w:sz w:val="24"/>
          <w:szCs w:val="24"/>
        </w:rPr>
        <w:t xml:space="preserve">There is specific guidance and direction </w:t>
      </w:r>
      <w:r w:rsidR="006F4F7C" w:rsidRPr="00710268">
        <w:rPr>
          <w:sz w:val="24"/>
          <w:szCs w:val="24"/>
        </w:rPr>
        <w:t xml:space="preserve">from the CDC regarding </w:t>
      </w:r>
      <w:hyperlink r:id="rId9" w:history="1">
        <w:r w:rsidR="006F4F7C" w:rsidRPr="00710268">
          <w:rPr>
            <w:rStyle w:val="Hyperlink"/>
            <w:sz w:val="24"/>
            <w:szCs w:val="24"/>
          </w:rPr>
          <w:t>what to do if you are sick</w:t>
        </w:r>
      </w:hyperlink>
      <w:r w:rsidR="006F4F7C" w:rsidRPr="00710268">
        <w:rPr>
          <w:sz w:val="24"/>
          <w:szCs w:val="24"/>
        </w:rPr>
        <w:t>.</w:t>
      </w:r>
      <w:r w:rsidR="002B2610" w:rsidRPr="00710268">
        <w:rPr>
          <w:sz w:val="24"/>
          <w:szCs w:val="24"/>
        </w:rPr>
        <w:t xml:space="preserve">  </w:t>
      </w:r>
      <w:r w:rsidR="002B2610" w:rsidRPr="00710268">
        <w:rPr>
          <w:rFonts w:asciiTheme="minorHAnsi" w:hAnsiTheme="minorHAnsi" w:cstheme="minorHAnsi"/>
          <w:sz w:val="24"/>
          <w:szCs w:val="24"/>
        </w:rPr>
        <w:t>All attending, interns and patients are screened for symptoms of, or exposure to COVID-19 as well as a temperature check.</w:t>
      </w:r>
    </w:p>
    <w:p w14:paraId="3A57342F" w14:textId="7E6D99C0" w:rsidR="00B05E95" w:rsidRPr="00710268" w:rsidRDefault="006F4F7C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 xml:space="preserve">Based on CDC recommendations for </w:t>
      </w:r>
      <w:hyperlink r:id="rId10" w:history="1">
        <w:r w:rsidRPr="00710268">
          <w:rPr>
            <w:rStyle w:val="Hyperlink"/>
            <w:sz w:val="24"/>
            <w:szCs w:val="24"/>
          </w:rPr>
          <w:t>hand hygiene</w:t>
        </w:r>
      </w:hyperlink>
      <w:r w:rsidRPr="00710268">
        <w:rPr>
          <w:sz w:val="24"/>
          <w:szCs w:val="24"/>
        </w:rPr>
        <w:t xml:space="preserve"> faculty, staff and interns will be </w:t>
      </w:r>
      <w:r w:rsidR="00B05E95" w:rsidRPr="00710268">
        <w:rPr>
          <w:sz w:val="24"/>
          <w:szCs w:val="24"/>
        </w:rPr>
        <w:t>expect</w:t>
      </w:r>
      <w:r w:rsidRPr="00710268">
        <w:rPr>
          <w:sz w:val="24"/>
          <w:szCs w:val="24"/>
        </w:rPr>
        <w:t>ed to wash their hands before proceeding</w:t>
      </w:r>
      <w:r w:rsidR="00B05E95" w:rsidRPr="00710268">
        <w:rPr>
          <w:sz w:val="24"/>
          <w:szCs w:val="24"/>
        </w:rPr>
        <w:t xml:space="preserve"> </w:t>
      </w:r>
      <w:r w:rsidRPr="00710268">
        <w:rPr>
          <w:sz w:val="24"/>
          <w:szCs w:val="24"/>
        </w:rPr>
        <w:t>into the facility.  Patients will be asked and expected to do the same.</w:t>
      </w:r>
    </w:p>
    <w:p w14:paraId="5E9DDFDD" w14:textId="59323AD5" w:rsidR="00E81906" w:rsidRPr="00710268" w:rsidRDefault="00E81906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68">
        <w:rPr>
          <w:sz w:val="24"/>
          <w:szCs w:val="24"/>
        </w:rPr>
        <w:t>Attendings/interns</w:t>
      </w:r>
      <w:r w:rsidR="004B2653" w:rsidRPr="00710268">
        <w:rPr>
          <w:sz w:val="24"/>
          <w:szCs w:val="24"/>
        </w:rPr>
        <w:t xml:space="preserve"> are</w:t>
      </w:r>
      <w:r w:rsidRPr="00710268">
        <w:rPr>
          <w:sz w:val="24"/>
          <w:szCs w:val="24"/>
        </w:rPr>
        <w:t xml:space="preserve"> expected to maintain 6 ft. social distancing while in MHC limiting any gatherings as well as practice appropriate cough/sneeze etiquette.</w:t>
      </w:r>
      <w:r w:rsidR="002B2610" w:rsidRPr="00710268">
        <w:rPr>
          <w:sz w:val="24"/>
          <w:szCs w:val="24"/>
        </w:rPr>
        <w:t xml:space="preserve">  In order to maintain social distancing, there will be a limit of (1) attending and (2) interns in the treatment room with the patient.</w:t>
      </w:r>
    </w:p>
    <w:p w14:paraId="74858FC3" w14:textId="6CE8640C" w:rsidR="00B05E95" w:rsidRPr="00710268" w:rsidRDefault="00E81906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 xml:space="preserve">The 6 ft. social distancing should be maintained during the patient encounter when possible e.g. during the consultation and history.  However, </w:t>
      </w:r>
      <w:r w:rsidR="00EF7EC9" w:rsidRPr="00710268">
        <w:rPr>
          <w:sz w:val="24"/>
          <w:szCs w:val="24"/>
        </w:rPr>
        <w:t>since</w:t>
      </w:r>
      <w:r w:rsidRPr="00710268">
        <w:rPr>
          <w:sz w:val="24"/>
          <w:szCs w:val="24"/>
        </w:rPr>
        <w:t xml:space="preserve"> a 6 ft. </w:t>
      </w:r>
      <w:r w:rsidR="00F76F2F" w:rsidRPr="00710268">
        <w:rPr>
          <w:rFonts w:eastAsia="Times New Roman"/>
          <w:color w:val="000000"/>
          <w:sz w:val="24"/>
          <w:szCs w:val="24"/>
        </w:rPr>
        <w:t>distanc</w:t>
      </w:r>
      <w:r w:rsidRPr="00710268">
        <w:rPr>
          <w:rFonts w:eastAsia="Times New Roman"/>
          <w:color w:val="000000"/>
          <w:sz w:val="24"/>
          <w:szCs w:val="24"/>
        </w:rPr>
        <w:t>e</w:t>
      </w:r>
      <w:r w:rsidR="00F76F2F" w:rsidRPr="00710268">
        <w:rPr>
          <w:rFonts w:eastAsia="Times New Roman"/>
          <w:color w:val="000000"/>
          <w:sz w:val="24"/>
          <w:szCs w:val="24"/>
        </w:rPr>
        <w:t xml:space="preserve"> is not </w:t>
      </w:r>
      <w:r w:rsidRPr="00710268">
        <w:rPr>
          <w:rFonts w:eastAsia="Times New Roman"/>
          <w:color w:val="000000"/>
          <w:sz w:val="24"/>
          <w:szCs w:val="24"/>
        </w:rPr>
        <w:t>possible during manual treatments</w:t>
      </w:r>
      <w:r w:rsidR="00F76F2F" w:rsidRPr="00710268">
        <w:rPr>
          <w:rFonts w:eastAsia="Times New Roman"/>
          <w:color w:val="000000"/>
          <w:sz w:val="24"/>
          <w:szCs w:val="24"/>
        </w:rPr>
        <w:t xml:space="preserve">, </w:t>
      </w:r>
      <w:r w:rsidRPr="00710268">
        <w:rPr>
          <w:rFonts w:eastAsia="Times New Roman"/>
          <w:color w:val="000000"/>
          <w:sz w:val="24"/>
          <w:szCs w:val="24"/>
        </w:rPr>
        <w:t>additional</w:t>
      </w:r>
      <w:r w:rsidR="00F76F2F" w:rsidRPr="00710268">
        <w:rPr>
          <w:rFonts w:eastAsia="Times New Roman"/>
          <w:color w:val="000000"/>
          <w:sz w:val="24"/>
          <w:szCs w:val="24"/>
        </w:rPr>
        <w:t xml:space="preserve"> measures </w:t>
      </w:r>
      <w:r w:rsidRPr="00710268">
        <w:rPr>
          <w:rFonts w:eastAsia="Times New Roman"/>
          <w:color w:val="000000"/>
          <w:sz w:val="24"/>
          <w:szCs w:val="24"/>
        </w:rPr>
        <w:t xml:space="preserve">including </w:t>
      </w:r>
      <w:r w:rsidR="00F76F2F" w:rsidRPr="00710268">
        <w:rPr>
          <w:rFonts w:eastAsia="Times New Roman"/>
          <w:color w:val="000000"/>
          <w:sz w:val="24"/>
          <w:szCs w:val="24"/>
        </w:rPr>
        <w:t xml:space="preserve">face </w:t>
      </w:r>
      <w:r w:rsidRPr="00710268">
        <w:rPr>
          <w:rFonts w:eastAsia="Times New Roman"/>
          <w:color w:val="000000"/>
          <w:sz w:val="24"/>
          <w:szCs w:val="24"/>
        </w:rPr>
        <w:t>masks/</w:t>
      </w:r>
      <w:r w:rsidR="00F76F2F" w:rsidRPr="00710268">
        <w:rPr>
          <w:rFonts w:eastAsia="Times New Roman"/>
          <w:color w:val="000000"/>
          <w:sz w:val="24"/>
          <w:szCs w:val="24"/>
        </w:rPr>
        <w:t>covering</w:t>
      </w:r>
      <w:r w:rsidRPr="00710268">
        <w:rPr>
          <w:rFonts w:eastAsia="Times New Roman"/>
          <w:color w:val="000000"/>
          <w:sz w:val="24"/>
          <w:szCs w:val="24"/>
        </w:rPr>
        <w:t>s to be utilized.</w:t>
      </w:r>
      <w:r w:rsidR="00F76F2F" w:rsidRPr="00710268">
        <w:rPr>
          <w:color w:val="000000"/>
          <w:sz w:val="24"/>
          <w:szCs w:val="24"/>
        </w:rPr>
        <w:t> </w:t>
      </w:r>
    </w:p>
    <w:p w14:paraId="6AB6F9A4" w14:textId="718A7C64" w:rsidR="00144A2C" w:rsidRPr="00710268" w:rsidRDefault="00144A2C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 xml:space="preserve">Attendings/interns </w:t>
      </w:r>
      <w:r w:rsidR="004B2653" w:rsidRPr="00710268">
        <w:rPr>
          <w:sz w:val="24"/>
          <w:szCs w:val="24"/>
        </w:rPr>
        <w:t xml:space="preserve">are </w:t>
      </w:r>
      <w:r w:rsidRPr="00710268">
        <w:rPr>
          <w:sz w:val="24"/>
          <w:szCs w:val="24"/>
        </w:rPr>
        <w:t xml:space="preserve">required to wear masks during each patient encounter.  A personal, cloth mask is allowed.  Patients </w:t>
      </w:r>
      <w:r w:rsidR="00E81906" w:rsidRPr="00710268">
        <w:rPr>
          <w:sz w:val="24"/>
          <w:szCs w:val="24"/>
        </w:rPr>
        <w:t xml:space="preserve">will also be </w:t>
      </w:r>
      <w:r w:rsidRPr="00710268">
        <w:rPr>
          <w:sz w:val="24"/>
          <w:szCs w:val="24"/>
        </w:rPr>
        <w:t>required to wear masks with disposable masks to be made available.</w:t>
      </w:r>
      <w:r w:rsidR="00DA266B" w:rsidRPr="00710268">
        <w:rPr>
          <w:sz w:val="24"/>
          <w:szCs w:val="24"/>
        </w:rPr>
        <w:t xml:space="preserve"> </w:t>
      </w:r>
      <w:r w:rsidR="004D6AEE" w:rsidRPr="00710268">
        <w:rPr>
          <w:sz w:val="24"/>
          <w:szCs w:val="24"/>
        </w:rPr>
        <w:t xml:space="preserve">Based on </w:t>
      </w:r>
      <w:r w:rsidR="009A40B8" w:rsidRPr="00710268">
        <w:rPr>
          <w:sz w:val="24"/>
          <w:szCs w:val="24"/>
        </w:rPr>
        <w:t>Harris County</w:t>
      </w:r>
      <w:r w:rsidR="00A77A39" w:rsidRPr="00710268">
        <w:rPr>
          <w:sz w:val="24"/>
          <w:szCs w:val="24"/>
        </w:rPr>
        <w:t xml:space="preserve"> Judge Lina Hidalgo’s</w:t>
      </w:r>
      <w:r w:rsidR="004D6AEE" w:rsidRPr="00710268">
        <w:rPr>
          <w:sz w:val="24"/>
          <w:szCs w:val="24"/>
        </w:rPr>
        <w:t xml:space="preserve"> </w:t>
      </w:r>
      <w:hyperlink r:id="rId11" w:history="1">
        <w:r w:rsidR="009A40B8" w:rsidRPr="00710268">
          <w:rPr>
            <w:rStyle w:val="Hyperlink"/>
            <w:sz w:val="24"/>
            <w:szCs w:val="24"/>
          </w:rPr>
          <w:t>order regarding face coverings</w:t>
        </w:r>
      </w:hyperlink>
      <w:r w:rsidR="00A77A39" w:rsidRPr="00710268">
        <w:rPr>
          <w:sz w:val="24"/>
          <w:szCs w:val="24"/>
        </w:rPr>
        <w:t>.</w:t>
      </w:r>
      <w:r w:rsidR="00DA266B" w:rsidRPr="00710268">
        <w:rPr>
          <w:sz w:val="24"/>
          <w:szCs w:val="24"/>
        </w:rPr>
        <w:t xml:space="preserve"> </w:t>
      </w:r>
      <w:r w:rsidR="00D947AC" w:rsidRPr="00710268">
        <w:rPr>
          <w:sz w:val="24"/>
          <w:szCs w:val="24"/>
        </w:rPr>
        <w:t xml:space="preserve">Face coverings do no </w:t>
      </w:r>
      <w:r w:rsidR="0053652F" w:rsidRPr="00710268">
        <w:rPr>
          <w:sz w:val="24"/>
          <w:szCs w:val="24"/>
        </w:rPr>
        <w:t>need to be worn</w:t>
      </w:r>
      <w:r w:rsidR="006743BC" w:rsidRPr="00710268">
        <w:rPr>
          <w:sz w:val="24"/>
          <w:szCs w:val="24"/>
        </w:rPr>
        <w:t xml:space="preserve"> when doing so poses a greater mental or physical health, </w:t>
      </w:r>
      <w:r w:rsidR="002F12FB" w:rsidRPr="00710268">
        <w:rPr>
          <w:sz w:val="24"/>
          <w:szCs w:val="24"/>
        </w:rPr>
        <w:t>safety,</w:t>
      </w:r>
      <w:r w:rsidR="006743BC" w:rsidRPr="00710268">
        <w:rPr>
          <w:sz w:val="24"/>
          <w:szCs w:val="24"/>
        </w:rPr>
        <w:t xml:space="preserve"> or security risk.</w:t>
      </w:r>
    </w:p>
    <w:p w14:paraId="694EB4FF" w14:textId="397B2AA6" w:rsidR="00A1705E" w:rsidRPr="00710268" w:rsidRDefault="00144A2C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 xml:space="preserve">Attendings/interns </w:t>
      </w:r>
      <w:r w:rsidR="00EF7EC9" w:rsidRPr="00710268">
        <w:rPr>
          <w:sz w:val="24"/>
          <w:szCs w:val="24"/>
        </w:rPr>
        <w:t xml:space="preserve">will be </w:t>
      </w:r>
      <w:r w:rsidRPr="00710268">
        <w:rPr>
          <w:sz w:val="24"/>
          <w:szCs w:val="24"/>
        </w:rPr>
        <w:t>required to wash hands with soap/water before and after each patient encounter</w:t>
      </w:r>
      <w:r w:rsidR="00DE165D" w:rsidRPr="00710268">
        <w:rPr>
          <w:sz w:val="24"/>
          <w:szCs w:val="24"/>
        </w:rPr>
        <w:t xml:space="preserve"> </w:t>
      </w:r>
      <w:r w:rsidR="00EF7EC9" w:rsidRPr="00710268">
        <w:rPr>
          <w:sz w:val="24"/>
          <w:szCs w:val="24"/>
        </w:rPr>
        <w:t xml:space="preserve">in order to </w:t>
      </w:r>
      <w:hyperlink r:id="rId12" w:history="1">
        <w:r w:rsidR="00EF7EC9" w:rsidRPr="00710268">
          <w:rPr>
            <w:rStyle w:val="Hyperlink"/>
            <w:sz w:val="24"/>
            <w:szCs w:val="24"/>
          </w:rPr>
          <w:t>protect ourselves and our patients</w:t>
        </w:r>
      </w:hyperlink>
      <w:r w:rsidR="00381BEB" w:rsidRPr="00710268">
        <w:rPr>
          <w:sz w:val="24"/>
          <w:szCs w:val="24"/>
        </w:rPr>
        <w:t>.</w:t>
      </w:r>
    </w:p>
    <w:p w14:paraId="215A2443" w14:textId="37F9E216" w:rsidR="00A1705E" w:rsidRPr="00710268" w:rsidRDefault="00A1705E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>Treatment tables to be sanitized between</w:t>
      </w:r>
      <w:r w:rsidR="00DE165D" w:rsidRPr="00710268">
        <w:rPr>
          <w:sz w:val="24"/>
          <w:szCs w:val="24"/>
        </w:rPr>
        <w:t xml:space="preserve"> every visit</w:t>
      </w:r>
      <w:r w:rsidRPr="00710268">
        <w:rPr>
          <w:sz w:val="24"/>
          <w:szCs w:val="24"/>
        </w:rPr>
        <w:t xml:space="preserve"> with</w:t>
      </w:r>
      <w:r w:rsidR="00EF7EC9" w:rsidRPr="00710268">
        <w:rPr>
          <w:sz w:val="24"/>
          <w:szCs w:val="24"/>
        </w:rPr>
        <w:t xml:space="preserve"> Clorox Healthcare Bleach Germicidal wipes, Caviwipes or CaviCide spray on a paper towel while wearing gloves.</w:t>
      </w:r>
      <w:r w:rsidR="00B66051" w:rsidRPr="00710268">
        <w:rPr>
          <w:sz w:val="24"/>
          <w:szCs w:val="24"/>
        </w:rPr>
        <w:t xml:space="preserve">  </w:t>
      </w:r>
      <w:r w:rsidR="00DE165D" w:rsidRPr="00710268">
        <w:rPr>
          <w:sz w:val="24"/>
          <w:szCs w:val="24"/>
        </w:rPr>
        <w:t>There will be a temporary modification of the use of treatment room flags</w:t>
      </w:r>
      <w:r w:rsidR="00EF7EC9" w:rsidRPr="00710268">
        <w:rPr>
          <w:sz w:val="24"/>
          <w:szCs w:val="24"/>
        </w:rPr>
        <w:t xml:space="preserve"> with all (4) flags extending</w:t>
      </w:r>
      <w:r w:rsidR="00DE165D" w:rsidRPr="00710268">
        <w:rPr>
          <w:sz w:val="24"/>
          <w:szCs w:val="24"/>
        </w:rPr>
        <w:t xml:space="preserve"> indicating the room </w:t>
      </w:r>
      <w:r w:rsidR="00EF7EC9" w:rsidRPr="00710268">
        <w:rPr>
          <w:sz w:val="24"/>
          <w:szCs w:val="24"/>
        </w:rPr>
        <w:t xml:space="preserve">has been cleaned and </w:t>
      </w:r>
      <w:r w:rsidR="00DE165D" w:rsidRPr="00710268">
        <w:rPr>
          <w:sz w:val="24"/>
          <w:szCs w:val="24"/>
        </w:rPr>
        <w:t>is ready for use</w:t>
      </w:r>
      <w:r w:rsidR="00EF7EC9" w:rsidRPr="00710268">
        <w:rPr>
          <w:sz w:val="24"/>
          <w:szCs w:val="24"/>
        </w:rPr>
        <w:t>.</w:t>
      </w:r>
    </w:p>
    <w:p w14:paraId="20BCC3AB" w14:textId="06392D72" w:rsidR="00EF7EC9" w:rsidRPr="00710268" w:rsidRDefault="00B66051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>Any additional surfaces contacted by the attending, intern or patient including counter tops and doorknobs</w:t>
      </w:r>
      <w:r w:rsidR="00EF7EC9" w:rsidRPr="00710268">
        <w:rPr>
          <w:sz w:val="24"/>
          <w:szCs w:val="24"/>
        </w:rPr>
        <w:t xml:space="preserve"> </w:t>
      </w:r>
      <w:r w:rsidR="004B2653" w:rsidRPr="00710268">
        <w:rPr>
          <w:sz w:val="24"/>
          <w:szCs w:val="24"/>
        </w:rPr>
        <w:t xml:space="preserve">are </w:t>
      </w:r>
      <w:r w:rsidR="00EF7EC9" w:rsidRPr="00710268">
        <w:rPr>
          <w:sz w:val="24"/>
          <w:szCs w:val="24"/>
        </w:rPr>
        <w:t xml:space="preserve">to be sanitized between every visit with Clorox Healthcare Bleach Germicidal wipes, Caviwipes or CaviCide spray on a paper towel while wearing gloves.    </w:t>
      </w:r>
    </w:p>
    <w:p w14:paraId="3748F891" w14:textId="77777777" w:rsidR="00710268" w:rsidRDefault="00710268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</w:p>
    <w:p w14:paraId="74552C69" w14:textId="77777777" w:rsidR="00710268" w:rsidRPr="00710268" w:rsidRDefault="00710268" w:rsidP="00710268">
      <w:pPr>
        <w:spacing w:after="0"/>
        <w:ind w:left="-360"/>
        <w:jc w:val="both"/>
        <w:rPr>
          <w:sz w:val="24"/>
          <w:szCs w:val="24"/>
        </w:rPr>
      </w:pPr>
    </w:p>
    <w:p w14:paraId="358C8A1D" w14:textId="0295AFA9" w:rsidR="00EF7EC9" w:rsidRPr="00710268" w:rsidRDefault="00FF2413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>L</w:t>
      </w:r>
      <w:r w:rsidR="00EF7EC9" w:rsidRPr="00710268">
        <w:rPr>
          <w:sz w:val="24"/>
          <w:szCs w:val="24"/>
        </w:rPr>
        <w:t xml:space="preserve">aptops </w:t>
      </w:r>
      <w:r w:rsidR="000A1471" w:rsidRPr="00710268">
        <w:rPr>
          <w:sz w:val="24"/>
          <w:szCs w:val="24"/>
        </w:rPr>
        <w:t xml:space="preserve">and </w:t>
      </w:r>
      <w:r w:rsidR="00B66051" w:rsidRPr="00710268">
        <w:rPr>
          <w:sz w:val="24"/>
          <w:szCs w:val="24"/>
        </w:rPr>
        <w:t>pod computers</w:t>
      </w:r>
      <w:r w:rsidR="000A1471" w:rsidRPr="00710268">
        <w:rPr>
          <w:sz w:val="24"/>
          <w:szCs w:val="24"/>
        </w:rPr>
        <w:t xml:space="preserve"> used for documentation </w:t>
      </w:r>
      <w:r w:rsidR="00B66051" w:rsidRPr="00710268">
        <w:rPr>
          <w:sz w:val="24"/>
          <w:szCs w:val="24"/>
        </w:rPr>
        <w:t>will</w:t>
      </w:r>
      <w:r w:rsidR="00DA2C3A" w:rsidRPr="00710268">
        <w:rPr>
          <w:sz w:val="24"/>
          <w:szCs w:val="24"/>
        </w:rPr>
        <w:t xml:space="preserve"> </w:t>
      </w:r>
      <w:r w:rsidR="00B66051" w:rsidRPr="00710268">
        <w:rPr>
          <w:sz w:val="24"/>
          <w:szCs w:val="24"/>
        </w:rPr>
        <w:t>be</w:t>
      </w:r>
      <w:r w:rsidR="00EF7EC9" w:rsidRPr="00710268">
        <w:rPr>
          <w:sz w:val="24"/>
          <w:szCs w:val="24"/>
        </w:rPr>
        <w:t xml:space="preserve"> sanitized between every visit with Clorox Healthcare Bleach Germicidal wipes, Caviwipes or CaviCide spray on a paper towel while wearing gloves.    </w:t>
      </w:r>
    </w:p>
    <w:p w14:paraId="5002D261" w14:textId="77777777" w:rsidR="00710268" w:rsidRPr="00710268" w:rsidRDefault="00E81906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>Front desk counters</w:t>
      </w:r>
      <w:r w:rsidR="007E636A" w:rsidRPr="00710268">
        <w:rPr>
          <w:sz w:val="24"/>
          <w:szCs w:val="24"/>
        </w:rPr>
        <w:t xml:space="preserve">, </w:t>
      </w:r>
      <w:r w:rsidRPr="00710268">
        <w:rPr>
          <w:sz w:val="24"/>
          <w:szCs w:val="24"/>
        </w:rPr>
        <w:t>credit card terminal</w:t>
      </w:r>
      <w:r w:rsidR="007E636A" w:rsidRPr="00710268">
        <w:rPr>
          <w:sz w:val="24"/>
          <w:szCs w:val="24"/>
        </w:rPr>
        <w:t xml:space="preserve">s, </w:t>
      </w:r>
      <w:r w:rsidR="00A533B0" w:rsidRPr="00710268">
        <w:rPr>
          <w:sz w:val="24"/>
          <w:szCs w:val="24"/>
        </w:rPr>
        <w:t>pens, and clipboards</w:t>
      </w:r>
      <w:r w:rsidR="00B66051" w:rsidRPr="00710268">
        <w:rPr>
          <w:sz w:val="24"/>
          <w:szCs w:val="24"/>
        </w:rPr>
        <w:t xml:space="preserve"> </w:t>
      </w:r>
      <w:r w:rsidR="002B2610" w:rsidRPr="00710268">
        <w:rPr>
          <w:sz w:val="24"/>
          <w:szCs w:val="24"/>
        </w:rPr>
        <w:t>will</w:t>
      </w:r>
      <w:r w:rsidR="00B66051" w:rsidRPr="00710268">
        <w:rPr>
          <w:sz w:val="24"/>
          <w:szCs w:val="24"/>
        </w:rPr>
        <w:t xml:space="preserve"> be sanitized between every </w:t>
      </w:r>
      <w:r w:rsidR="002B2610" w:rsidRPr="00710268">
        <w:rPr>
          <w:sz w:val="24"/>
          <w:szCs w:val="24"/>
        </w:rPr>
        <w:t>use</w:t>
      </w:r>
      <w:r w:rsidR="00B66051" w:rsidRPr="00710268">
        <w:rPr>
          <w:sz w:val="24"/>
          <w:szCs w:val="24"/>
        </w:rPr>
        <w:t xml:space="preserve"> with Clorox Healthcare Bleach Germicidal wipes, Caviwipes or CaviCide spray on a paper towel while wearing gloves</w:t>
      </w:r>
      <w:r w:rsidR="00710268" w:rsidRPr="00710268">
        <w:rPr>
          <w:sz w:val="24"/>
          <w:szCs w:val="24"/>
        </w:rPr>
        <w:t>.</w:t>
      </w:r>
    </w:p>
    <w:p w14:paraId="20D45B23" w14:textId="0B35B290" w:rsidR="00700849" w:rsidRPr="00710268" w:rsidRDefault="00710268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rFonts w:eastAsia="Times New Roman"/>
          <w:sz w:val="24"/>
          <w:szCs w:val="24"/>
        </w:rPr>
        <w:t>If faculty, staff, or a patient becomes sick at MHC, arrangements will be made for them to leave with restricted contact/exposure.  If the individual requires assistance to leave, they will be isolated until transportation can be arranged.</w:t>
      </w:r>
    </w:p>
    <w:p w14:paraId="5EBF339F" w14:textId="0C1A9C70" w:rsidR="00144A2C" w:rsidRPr="00710268" w:rsidRDefault="00B66051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>T</w:t>
      </w:r>
      <w:r w:rsidR="00A1705E" w:rsidRPr="00710268">
        <w:rPr>
          <w:sz w:val="24"/>
          <w:szCs w:val="24"/>
        </w:rPr>
        <w:t xml:space="preserve">CC on-site janitorial services </w:t>
      </w:r>
      <w:r w:rsidRPr="00710268">
        <w:rPr>
          <w:sz w:val="24"/>
          <w:szCs w:val="24"/>
        </w:rPr>
        <w:t>will assist in</w:t>
      </w:r>
      <w:r w:rsidR="00A1705E" w:rsidRPr="00710268">
        <w:rPr>
          <w:sz w:val="24"/>
          <w:szCs w:val="24"/>
        </w:rPr>
        <w:t xml:space="preserve"> clean</w:t>
      </w:r>
      <w:r w:rsidRPr="00710268">
        <w:rPr>
          <w:sz w:val="24"/>
          <w:szCs w:val="24"/>
        </w:rPr>
        <w:t>ing</w:t>
      </w:r>
      <w:r w:rsidR="00A1705E" w:rsidRPr="00710268">
        <w:rPr>
          <w:sz w:val="24"/>
          <w:szCs w:val="24"/>
        </w:rPr>
        <w:t xml:space="preserve"> all hard surfaces including front door handles, counter </w:t>
      </w:r>
      <w:r w:rsidR="0006086E" w:rsidRPr="00710268">
        <w:rPr>
          <w:sz w:val="24"/>
          <w:szCs w:val="24"/>
        </w:rPr>
        <w:t>tops,</w:t>
      </w:r>
      <w:r w:rsidR="00A1705E" w:rsidRPr="00710268">
        <w:rPr>
          <w:sz w:val="24"/>
          <w:szCs w:val="24"/>
        </w:rPr>
        <w:t xml:space="preserve"> </w:t>
      </w:r>
      <w:r w:rsidR="007E636A" w:rsidRPr="00710268">
        <w:rPr>
          <w:sz w:val="24"/>
          <w:szCs w:val="24"/>
        </w:rPr>
        <w:t xml:space="preserve">reception chairs, </w:t>
      </w:r>
      <w:r w:rsidR="00A1705E" w:rsidRPr="00710268">
        <w:rPr>
          <w:sz w:val="24"/>
          <w:szCs w:val="24"/>
        </w:rPr>
        <w:t xml:space="preserve">and bathroom(s) </w:t>
      </w:r>
      <w:r w:rsidRPr="00710268">
        <w:rPr>
          <w:sz w:val="24"/>
          <w:szCs w:val="24"/>
        </w:rPr>
        <w:t>repeatedly through the course of the day</w:t>
      </w:r>
      <w:r w:rsidR="00A1705E" w:rsidRPr="00710268">
        <w:rPr>
          <w:sz w:val="24"/>
          <w:szCs w:val="24"/>
        </w:rPr>
        <w:t xml:space="preserve">. </w:t>
      </w:r>
      <w:r w:rsidR="00144A2C" w:rsidRPr="00710268">
        <w:rPr>
          <w:sz w:val="24"/>
          <w:szCs w:val="24"/>
        </w:rPr>
        <w:t xml:space="preserve"> </w:t>
      </w:r>
    </w:p>
    <w:p w14:paraId="7576F7FF" w14:textId="20142D78" w:rsidR="007E45A3" w:rsidRDefault="001D6A3B" w:rsidP="00710268">
      <w:pPr>
        <w:pStyle w:val="ListParagraph"/>
        <w:numPr>
          <w:ilvl w:val="0"/>
          <w:numId w:val="1"/>
        </w:numPr>
        <w:spacing w:after="0" w:afterAutospacing="0"/>
        <w:ind w:left="0"/>
        <w:jc w:val="both"/>
        <w:rPr>
          <w:sz w:val="24"/>
          <w:szCs w:val="24"/>
        </w:rPr>
      </w:pPr>
      <w:r w:rsidRPr="00710268">
        <w:rPr>
          <w:sz w:val="24"/>
          <w:szCs w:val="24"/>
        </w:rPr>
        <w:t>DTK</w:t>
      </w:r>
      <w:r w:rsidR="008F340F" w:rsidRPr="00710268">
        <w:rPr>
          <w:sz w:val="24"/>
          <w:szCs w:val="24"/>
        </w:rPr>
        <w:t xml:space="preserve"> Facility Services</w:t>
      </w:r>
      <w:r w:rsidR="007E010C" w:rsidRPr="00710268">
        <w:rPr>
          <w:sz w:val="24"/>
          <w:szCs w:val="24"/>
        </w:rPr>
        <w:t xml:space="preserve">, </w:t>
      </w:r>
      <w:r w:rsidR="00665507" w:rsidRPr="00710268">
        <w:rPr>
          <w:sz w:val="24"/>
          <w:szCs w:val="24"/>
        </w:rPr>
        <w:t>contracted</w:t>
      </w:r>
      <w:r w:rsidR="007E010C" w:rsidRPr="00710268">
        <w:rPr>
          <w:sz w:val="24"/>
          <w:szCs w:val="24"/>
        </w:rPr>
        <w:t xml:space="preserve"> janitorial services </w:t>
      </w:r>
      <w:r w:rsidR="00F00A62" w:rsidRPr="00710268">
        <w:rPr>
          <w:sz w:val="24"/>
          <w:szCs w:val="24"/>
        </w:rPr>
        <w:t>fo</w:t>
      </w:r>
      <w:r w:rsidR="00614B28" w:rsidRPr="00710268">
        <w:rPr>
          <w:sz w:val="24"/>
          <w:szCs w:val="24"/>
        </w:rPr>
        <w:t>r T</w:t>
      </w:r>
      <w:r w:rsidR="00283AA7" w:rsidRPr="00710268">
        <w:rPr>
          <w:sz w:val="24"/>
          <w:szCs w:val="24"/>
        </w:rPr>
        <w:t xml:space="preserve">exas </w:t>
      </w:r>
      <w:r w:rsidR="00614B28" w:rsidRPr="00710268">
        <w:rPr>
          <w:sz w:val="24"/>
          <w:szCs w:val="24"/>
        </w:rPr>
        <w:t>C</w:t>
      </w:r>
      <w:r w:rsidR="00283AA7" w:rsidRPr="00710268">
        <w:rPr>
          <w:sz w:val="24"/>
          <w:szCs w:val="24"/>
        </w:rPr>
        <w:t xml:space="preserve">hiropractic </w:t>
      </w:r>
      <w:r w:rsidR="00614B28" w:rsidRPr="00710268">
        <w:rPr>
          <w:sz w:val="24"/>
          <w:szCs w:val="24"/>
        </w:rPr>
        <w:t>C</w:t>
      </w:r>
      <w:r w:rsidR="00283AA7" w:rsidRPr="00710268">
        <w:rPr>
          <w:sz w:val="24"/>
          <w:szCs w:val="24"/>
        </w:rPr>
        <w:t>ollege</w:t>
      </w:r>
      <w:r w:rsidR="00614B28" w:rsidRPr="00710268">
        <w:rPr>
          <w:sz w:val="24"/>
          <w:szCs w:val="24"/>
        </w:rPr>
        <w:t xml:space="preserve"> Campus and M</w:t>
      </w:r>
      <w:r w:rsidR="00283AA7" w:rsidRPr="00710268">
        <w:rPr>
          <w:sz w:val="24"/>
          <w:szCs w:val="24"/>
        </w:rPr>
        <w:t xml:space="preserve">oody </w:t>
      </w:r>
      <w:r w:rsidR="00614B28" w:rsidRPr="00710268">
        <w:rPr>
          <w:sz w:val="24"/>
          <w:szCs w:val="24"/>
        </w:rPr>
        <w:t>H</w:t>
      </w:r>
      <w:r w:rsidR="00283AA7" w:rsidRPr="00710268">
        <w:rPr>
          <w:sz w:val="24"/>
          <w:szCs w:val="24"/>
        </w:rPr>
        <w:t xml:space="preserve">ealth </w:t>
      </w:r>
      <w:r w:rsidR="00614B28" w:rsidRPr="00710268">
        <w:rPr>
          <w:sz w:val="24"/>
          <w:szCs w:val="24"/>
        </w:rPr>
        <w:t>C</w:t>
      </w:r>
      <w:r w:rsidR="00283AA7" w:rsidRPr="00710268">
        <w:rPr>
          <w:sz w:val="24"/>
          <w:szCs w:val="24"/>
        </w:rPr>
        <w:t>enter</w:t>
      </w:r>
      <w:r w:rsidR="00614B28" w:rsidRPr="00710268">
        <w:rPr>
          <w:sz w:val="24"/>
          <w:szCs w:val="24"/>
        </w:rPr>
        <w:t xml:space="preserve"> </w:t>
      </w:r>
      <w:r w:rsidR="006A7289" w:rsidRPr="00710268">
        <w:rPr>
          <w:sz w:val="24"/>
          <w:szCs w:val="24"/>
        </w:rPr>
        <w:t>has rev</w:t>
      </w:r>
      <w:r w:rsidR="00DA558E" w:rsidRPr="00710268">
        <w:rPr>
          <w:sz w:val="24"/>
          <w:szCs w:val="24"/>
        </w:rPr>
        <w:t>iewed cleaning specifications as well as CDC recommendations and will be</w:t>
      </w:r>
      <w:r w:rsidR="00EB065D" w:rsidRPr="00710268">
        <w:rPr>
          <w:sz w:val="24"/>
          <w:szCs w:val="24"/>
        </w:rPr>
        <w:t xml:space="preserve"> using EPA</w:t>
      </w:r>
      <w:r w:rsidR="00B04619" w:rsidRPr="00710268">
        <w:rPr>
          <w:sz w:val="24"/>
          <w:szCs w:val="24"/>
        </w:rPr>
        <w:t xml:space="preserve"> </w:t>
      </w:r>
      <w:r w:rsidR="00EB065D" w:rsidRPr="00710268">
        <w:rPr>
          <w:sz w:val="24"/>
          <w:szCs w:val="24"/>
        </w:rPr>
        <w:t>registered</w:t>
      </w:r>
      <w:r w:rsidR="00B04619" w:rsidRPr="00710268">
        <w:rPr>
          <w:sz w:val="24"/>
          <w:szCs w:val="24"/>
        </w:rPr>
        <w:t xml:space="preserve"> disinfectants </w:t>
      </w:r>
      <w:r w:rsidR="00385E35" w:rsidRPr="00710268">
        <w:rPr>
          <w:sz w:val="24"/>
          <w:szCs w:val="24"/>
        </w:rPr>
        <w:t>with emphasis on common high touch surfaces like doorknobs, light switches</w:t>
      </w:r>
      <w:r w:rsidR="00833017" w:rsidRPr="00710268">
        <w:rPr>
          <w:sz w:val="24"/>
          <w:szCs w:val="24"/>
        </w:rPr>
        <w:t>.</w:t>
      </w:r>
    </w:p>
    <w:p w14:paraId="4121157B" w14:textId="504DFB63" w:rsidR="00710268" w:rsidRDefault="00710268" w:rsidP="00710268">
      <w:pPr>
        <w:spacing w:after="0"/>
        <w:jc w:val="both"/>
        <w:rPr>
          <w:sz w:val="24"/>
          <w:szCs w:val="24"/>
        </w:rPr>
      </w:pPr>
    </w:p>
    <w:p w14:paraId="5AB1DCB4" w14:textId="746CDA20" w:rsidR="00710268" w:rsidRDefault="00710268" w:rsidP="00710268">
      <w:pPr>
        <w:spacing w:after="0"/>
        <w:jc w:val="both"/>
        <w:rPr>
          <w:sz w:val="24"/>
          <w:szCs w:val="24"/>
        </w:rPr>
      </w:pPr>
    </w:p>
    <w:p w14:paraId="39E255C9" w14:textId="77777777" w:rsidR="00710268" w:rsidRDefault="00710268" w:rsidP="00710268">
      <w:pPr>
        <w:rPr>
          <w:b/>
          <w:bCs/>
        </w:rPr>
      </w:pPr>
      <w:r>
        <w:rPr>
          <w:b/>
          <w:bCs/>
        </w:rPr>
        <w:t xml:space="preserve">Kent D. Gray, D.C. | </w:t>
      </w:r>
      <w:r>
        <w:t>Clinic Chief of Staff</w:t>
      </w:r>
    </w:p>
    <w:p w14:paraId="3B01CE65" w14:textId="77777777" w:rsidR="00710268" w:rsidRDefault="00710268" w:rsidP="00710268">
      <w:pPr>
        <w:rPr>
          <w:b/>
          <w:bCs/>
        </w:rPr>
      </w:pPr>
      <w:r>
        <w:rPr>
          <w:b/>
          <w:bCs/>
        </w:rPr>
        <w:t>Moody Health Center at Texas Chiropractic College</w:t>
      </w:r>
    </w:p>
    <w:p w14:paraId="4F57D261" w14:textId="77777777" w:rsidR="00710268" w:rsidRDefault="00710268" w:rsidP="00710268">
      <w:pPr>
        <w:rPr>
          <w:sz w:val="20"/>
          <w:szCs w:val="20"/>
        </w:rPr>
      </w:pPr>
      <w:r>
        <w:rPr>
          <w:sz w:val="20"/>
          <w:szCs w:val="20"/>
        </w:rPr>
        <w:t>5912 Spencer Hwy.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| </w:t>
      </w:r>
      <w:r>
        <w:rPr>
          <w:sz w:val="20"/>
          <w:szCs w:val="20"/>
        </w:rPr>
        <w:t>Pasadena,Texas 77505</w:t>
      </w:r>
    </w:p>
    <w:p w14:paraId="57226DDF" w14:textId="54D7900A" w:rsidR="00710268" w:rsidRDefault="00710268" w:rsidP="00710268">
      <w:pPr>
        <w:rPr>
          <w:sz w:val="20"/>
          <w:szCs w:val="20"/>
        </w:rPr>
      </w:pPr>
      <w:r>
        <w:rPr>
          <w:sz w:val="20"/>
          <w:szCs w:val="20"/>
        </w:rPr>
        <w:t xml:space="preserve">(281) 487-1501 </w:t>
      </w:r>
      <w:r>
        <w:rPr>
          <w:b/>
          <w:bCs/>
        </w:rPr>
        <w:t xml:space="preserve">| </w:t>
      </w:r>
      <w:hyperlink r:id="rId13" w:history="1">
        <w:r>
          <w:rPr>
            <w:rStyle w:val="Hyperlink"/>
            <w:sz w:val="20"/>
            <w:szCs w:val="20"/>
          </w:rPr>
          <w:t>kgray@txchiro.edu</w:t>
        </w:r>
      </w:hyperlink>
    </w:p>
    <w:p w14:paraId="0EF8FDAE" w14:textId="77777777" w:rsidR="00710268" w:rsidRPr="00710268" w:rsidRDefault="00710268" w:rsidP="00710268">
      <w:pPr>
        <w:spacing w:after="0"/>
        <w:jc w:val="both"/>
        <w:rPr>
          <w:sz w:val="24"/>
          <w:szCs w:val="24"/>
        </w:rPr>
      </w:pPr>
    </w:p>
    <w:sectPr w:rsidR="00710268" w:rsidRPr="007102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A207" w14:textId="77777777" w:rsidR="00870497" w:rsidRDefault="00870497" w:rsidP="00D7518F">
      <w:pPr>
        <w:spacing w:after="0" w:line="240" w:lineRule="auto"/>
      </w:pPr>
      <w:r>
        <w:separator/>
      </w:r>
    </w:p>
  </w:endnote>
  <w:endnote w:type="continuationSeparator" w:id="0">
    <w:p w14:paraId="38226897" w14:textId="77777777" w:rsidR="00870497" w:rsidRDefault="00870497" w:rsidP="00D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684F" w14:textId="77777777" w:rsidR="00710268" w:rsidRDefault="00710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D19C" w14:textId="6B429C9F" w:rsidR="002B2610" w:rsidRPr="00700849" w:rsidRDefault="002B2610" w:rsidP="00700849">
    <w:pPr>
      <w:pStyle w:val="Footer"/>
      <w:jc w:val="right"/>
      <w:rPr>
        <w:sz w:val="16"/>
        <w:szCs w:val="16"/>
      </w:rPr>
    </w:pPr>
    <w:r w:rsidRPr="00700849">
      <w:rPr>
        <w:sz w:val="16"/>
        <w:szCs w:val="16"/>
      </w:rPr>
      <w:t>Effective date 05/06/2020, revision date 07/</w:t>
    </w:r>
    <w:r w:rsidR="00710268">
      <w:rPr>
        <w:sz w:val="16"/>
        <w:szCs w:val="16"/>
      </w:rPr>
      <w:t>14</w:t>
    </w:r>
    <w:r w:rsidRPr="00700849">
      <w:rPr>
        <w:sz w:val="16"/>
        <w:szCs w:val="16"/>
      </w:rPr>
      <w:t xml:space="preserve">/2020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EB2A" w14:textId="77777777" w:rsidR="00710268" w:rsidRDefault="0071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493D" w14:textId="77777777" w:rsidR="00870497" w:rsidRDefault="00870497" w:rsidP="00D7518F">
      <w:pPr>
        <w:spacing w:after="0" w:line="240" w:lineRule="auto"/>
      </w:pPr>
      <w:r>
        <w:separator/>
      </w:r>
    </w:p>
  </w:footnote>
  <w:footnote w:type="continuationSeparator" w:id="0">
    <w:p w14:paraId="3BD19D9E" w14:textId="77777777" w:rsidR="00870497" w:rsidRDefault="00870497" w:rsidP="00D7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F523" w14:textId="77777777" w:rsidR="00710268" w:rsidRDefault="00710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A55F" w14:textId="1FBA17C5" w:rsidR="00D7518F" w:rsidRPr="00710268" w:rsidRDefault="00D7518F" w:rsidP="00710268">
    <w:pPr>
      <w:pStyle w:val="Header"/>
      <w:ind w:left="-720"/>
      <w:rPr>
        <w:sz w:val="24"/>
        <w:szCs w:val="24"/>
      </w:rPr>
    </w:pPr>
    <w:r>
      <w:rPr>
        <w:noProof/>
      </w:rPr>
      <w:drawing>
        <wp:inline distT="0" distB="0" distL="0" distR="0" wp14:anchorId="060DA3D7" wp14:editId="54531265">
          <wp:extent cx="1866900" cy="127246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298" cy="129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14B3" w14:textId="77777777" w:rsidR="00710268" w:rsidRDefault="00710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67E"/>
    <w:multiLevelType w:val="multilevel"/>
    <w:tmpl w:val="0A4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8143D4"/>
    <w:multiLevelType w:val="hybridMultilevel"/>
    <w:tmpl w:val="1E0C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23F5A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2C"/>
    <w:rsid w:val="00001539"/>
    <w:rsid w:val="0006086E"/>
    <w:rsid w:val="000A1471"/>
    <w:rsid w:val="000D2DC4"/>
    <w:rsid w:val="00144A2C"/>
    <w:rsid w:val="00145FAE"/>
    <w:rsid w:val="001D6A3B"/>
    <w:rsid w:val="001D7003"/>
    <w:rsid w:val="00242826"/>
    <w:rsid w:val="00283AA7"/>
    <w:rsid w:val="002B2610"/>
    <w:rsid w:val="002D2B09"/>
    <w:rsid w:val="002F12FB"/>
    <w:rsid w:val="00305BCA"/>
    <w:rsid w:val="00381BEB"/>
    <w:rsid w:val="00385E35"/>
    <w:rsid w:val="003D5215"/>
    <w:rsid w:val="0044576F"/>
    <w:rsid w:val="00475AD2"/>
    <w:rsid w:val="00495121"/>
    <w:rsid w:val="004B2653"/>
    <w:rsid w:val="004D6AEE"/>
    <w:rsid w:val="005250E7"/>
    <w:rsid w:val="0053652F"/>
    <w:rsid w:val="00560CC3"/>
    <w:rsid w:val="00594028"/>
    <w:rsid w:val="00612714"/>
    <w:rsid w:val="00614B28"/>
    <w:rsid w:val="006428ED"/>
    <w:rsid w:val="00665507"/>
    <w:rsid w:val="00667039"/>
    <w:rsid w:val="006743BC"/>
    <w:rsid w:val="00687D71"/>
    <w:rsid w:val="006A7289"/>
    <w:rsid w:val="006B08E6"/>
    <w:rsid w:val="006F4F7C"/>
    <w:rsid w:val="00700849"/>
    <w:rsid w:val="00710268"/>
    <w:rsid w:val="007248BC"/>
    <w:rsid w:val="007571E3"/>
    <w:rsid w:val="007B285A"/>
    <w:rsid w:val="007E010C"/>
    <w:rsid w:val="007E37F6"/>
    <w:rsid w:val="007E45A3"/>
    <w:rsid w:val="007E636A"/>
    <w:rsid w:val="007F0082"/>
    <w:rsid w:val="008227D9"/>
    <w:rsid w:val="00833017"/>
    <w:rsid w:val="00870497"/>
    <w:rsid w:val="008F340F"/>
    <w:rsid w:val="00913776"/>
    <w:rsid w:val="00987365"/>
    <w:rsid w:val="009A40B8"/>
    <w:rsid w:val="009D18C1"/>
    <w:rsid w:val="00A1006A"/>
    <w:rsid w:val="00A10F53"/>
    <w:rsid w:val="00A1705E"/>
    <w:rsid w:val="00A533B0"/>
    <w:rsid w:val="00A77A39"/>
    <w:rsid w:val="00B04619"/>
    <w:rsid w:val="00B05E95"/>
    <w:rsid w:val="00B47A31"/>
    <w:rsid w:val="00B56674"/>
    <w:rsid w:val="00B66051"/>
    <w:rsid w:val="00B677BB"/>
    <w:rsid w:val="00BA19FD"/>
    <w:rsid w:val="00BE4DB2"/>
    <w:rsid w:val="00C1068F"/>
    <w:rsid w:val="00C62FCF"/>
    <w:rsid w:val="00CA207B"/>
    <w:rsid w:val="00D64B11"/>
    <w:rsid w:val="00D74F39"/>
    <w:rsid w:val="00D7518F"/>
    <w:rsid w:val="00D947AC"/>
    <w:rsid w:val="00DA266B"/>
    <w:rsid w:val="00DA2C3A"/>
    <w:rsid w:val="00DA558E"/>
    <w:rsid w:val="00DC02A4"/>
    <w:rsid w:val="00DE165D"/>
    <w:rsid w:val="00E20E2F"/>
    <w:rsid w:val="00E571C2"/>
    <w:rsid w:val="00E81906"/>
    <w:rsid w:val="00EB065D"/>
    <w:rsid w:val="00EF7EC9"/>
    <w:rsid w:val="00F00A62"/>
    <w:rsid w:val="00F742A6"/>
    <w:rsid w:val="00F76F2F"/>
    <w:rsid w:val="00FC141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36FE"/>
  <w15:chartTrackingRefBased/>
  <w15:docId w15:val="{583B9799-D280-46DC-83D2-E20BB49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6F2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6F2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76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F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6F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D18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8F"/>
  </w:style>
  <w:style w:type="paragraph" w:styleId="Footer">
    <w:name w:val="footer"/>
    <w:basedOn w:val="Normal"/>
    <w:link w:val="FooterChar"/>
    <w:uiPriority w:val="99"/>
    <w:unhideWhenUsed/>
    <w:rsid w:val="00D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" TargetMode="External"/><Relationship Id="rId13" Type="http://schemas.openxmlformats.org/officeDocument/2006/relationships/hyperlink" Target="mailto:kgray@txchiro.ed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v.texas.gov/news/post/governor-abbott-announces-phase-one-to-open-texas-establishes-statewide-minimum-standard-health-protocols" TargetMode="External"/><Relationship Id="rId12" Type="http://schemas.openxmlformats.org/officeDocument/2006/relationships/hyperlink" Target="https://www.cdc.gov/handhygiene/providers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dyharris.org/Portals/60/documents/06-19-20_Health_and_Safety_Policy_and_Mask_signed_order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dc.gov/coronavirus/2019-ncov/hcp/hand-hygiene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f-you-are-sick/steps-when-sick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Gray</dc:creator>
  <cp:keywords/>
  <dc:description/>
  <cp:lastModifiedBy>Chelsea Lenamond</cp:lastModifiedBy>
  <cp:revision>2</cp:revision>
  <dcterms:created xsi:type="dcterms:W3CDTF">2020-07-30T18:01:00Z</dcterms:created>
  <dcterms:modified xsi:type="dcterms:W3CDTF">2020-07-30T18:01:00Z</dcterms:modified>
</cp:coreProperties>
</file>